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1CFE" w:rsidRPr="00E859A7" w:rsidRDefault="00181CFE" w:rsidP="002478FC">
      <w:pPr>
        <w:rPr>
          <w:rFonts w:ascii="Trebuchet MS" w:hAnsi="Trebuchet MS"/>
          <w:lang w:val="ro-RO"/>
        </w:rPr>
      </w:pPr>
      <w:bookmarkStart w:id="0" w:name="_GoBack"/>
      <w:bookmarkEnd w:id="0"/>
      <w:r>
        <w:rPr>
          <w:rFonts w:ascii="Trebuchet MS" w:hAnsi="Trebuchet MS"/>
          <w:lang w:val="ro-RO"/>
        </w:rPr>
        <w:t xml:space="preserve">                                                                                               Nr.          </w:t>
      </w:r>
      <w:r w:rsidRPr="00E859A7">
        <w:rPr>
          <w:rFonts w:ascii="Trebuchet MS" w:hAnsi="Trebuchet MS"/>
          <w:lang w:val="ro-RO"/>
        </w:rPr>
        <w:t xml:space="preserve"> / </w:t>
      </w:r>
    </w:p>
    <w:p w:rsidR="00181CFE" w:rsidRPr="001C50FF" w:rsidRDefault="00181CFE" w:rsidP="002478FC">
      <w:pPr>
        <w:jc w:val="center"/>
        <w:rPr>
          <w:b/>
          <w:sz w:val="28"/>
          <w:szCs w:val="28"/>
          <w:lang w:val="ro-RO"/>
        </w:rPr>
      </w:pPr>
      <w:r w:rsidRPr="001C50FF">
        <w:rPr>
          <w:b/>
          <w:sz w:val="28"/>
          <w:szCs w:val="28"/>
          <w:lang w:val="ro-RO"/>
        </w:rPr>
        <w:t>O R D I N</w:t>
      </w:r>
    </w:p>
    <w:p w:rsidR="00181CFE" w:rsidRPr="001C50FF" w:rsidRDefault="00181CFE" w:rsidP="002478FC">
      <w:pPr>
        <w:autoSpaceDE w:val="0"/>
        <w:autoSpaceDN w:val="0"/>
        <w:adjustRightInd w:val="0"/>
        <w:jc w:val="center"/>
        <w:rPr>
          <w:b/>
          <w:sz w:val="28"/>
          <w:szCs w:val="28"/>
          <w:lang w:val="ro-RO"/>
        </w:rPr>
      </w:pPr>
      <w:r w:rsidRPr="001C50FF">
        <w:rPr>
          <w:b/>
          <w:sz w:val="28"/>
          <w:szCs w:val="28"/>
          <w:lang w:val="ro-RO"/>
        </w:rPr>
        <w:t xml:space="preserve">privind aprobarea Normelor metodologice pentru stabilirea obligaţiei didactice de predare la catedră,  a structurilor funcționale pentru personalul de conducere și a  criteriilor de stabilire a indemnizațiilor de conducere specifice din inspectoratele şcolare, </w:t>
      </w:r>
      <w:r>
        <w:rPr>
          <w:b/>
          <w:sz w:val="28"/>
          <w:szCs w:val="28"/>
          <w:lang w:val="ro-RO"/>
        </w:rPr>
        <w:t>din</w:t>
      </w:r>
      <w:r w:rsidRPr="001C50FF">
        <w:rPr>
          <w:b/>
          <w:sz w:val="28"/>
          <w:szCs w:val="28"/>
          <w:lang w:val="ro-RO"/>
        </w:rPr>
        <w:t xml:space="preserve"> unităţile de învăţământ</w:t>
      </w:r>
      <w:r>
        <w:rPr>
          <w:b/>
          <w:sz w:val="28"/>
          <w:szCs w:val="28"/>
          <w:lang w:val="ro-RO"/>
        </w:rPr>
        <w:t xml:space="preserve"> preuniversitar de stat, din unitățile de învățământ special </w:t>
      </w:r>
      <w:r w:rsidRPr="001C50FF">
        <w:rPr>
          <w:b/>
          <w:sz w:val="28"/>
          <w:szCs w:val="28"/>
          <w:lang w:val="ro-RO"/>
        </w:rPr>
        <w:t xml:space="preserve">și </w:t>
      </w:r>
      <w:r>
        <w:rPr>
          <w:b/>
          <w:sz w:val="28"/>
          <w:szCs w:val="28"/>
          <w:lang w:val="ro-RO"/>
        </w:rPr>
        <w:t xml:space="preserve">din </w:t>
      </w:r>
      <w:r w:rsidRPr="001C50FF">
        <w:rPr>
          <w:b/>
          <w:sz w:val="28"/>
          <w:szCs w:val="28"/>
          <w:lang w:val="ro-RO"/>
        </w:rPr>
        <w:t>unităţile conexe</w:t>
      </w:r>
    </w:p>
    <w:p w:rsidR="00181CFE" w:rsidRPr="001C50FF" w:rsidRDefault="00181CFE" w:rsidP="002478FC">
      <w:pPr>
        <w:autoSpaceDE w:val="0"/>
        <w:autoSpaceDN w:val="0"/>
        <w:adjustRightInd w:val="0"/>
        <w:ind w:firstLine="567"/>
        <w:rPr>
          <w:sz w:val="28"/>
          <w:szCs w:val="28"/>
          <w:lang w:val="ro-RO"/>
        </w:rPr>
      </w:pPr>
      <w:r w:rsidRPr="001C50FF">
        <w:rPr>
          <w:sz w:val="28"/>
          <w:szCs w:val="28"/>
          <w:lang w:val="ro-RO"/>
        </w:rPr>
        <w:t>În baza prevederilor art. 263 alin. (10) din Legea educaţiei naţionale nr. 1/2011 cu modificările şi completările ulterioare,</w:t>
      </w:r>
    </w:p>
    <w:p w:rsidR="00181CFE" w:rsidRPr="001C50FF" w:rsidRDefault="00181CFE" w:rsidP="002478FC">
      <w:pPr>
        <w:autoSpaceDE w:val="0"/>
        <w:autoSpaceDN w:val="0"/>
        <w:adjustRightInd w:val="0"/>
        <w:ind w:firstLine="567"/>
        <w:rPr>
          <w:sz w:val="28"/>
          <w:szCs w:val="28"/>
          <w:lang w:val="ro-RO"/>
        </w:rPr>
      </w:pPr>
      <w:r w:rsidRPr="001C50FF">
        <w:rPr>
          <w:sz w:val="28"/>
          <w:szCs w:val="28"/>
          <w:lang w:val="ro-RO"/>
        </w:rPr>
        <w:t>În conformitate cu prevederile art. 6 alineatul (2) din Legea nr. 284/2010 privind salarizarea unitară a personalului plătit din fonduri publice, cu modificările și completările ulterioare,</w:t>
      </w:r>
    </w:p>
    <w:p w:rsidR="00181CFE" w:rsidRPr="001C50FF" w:rsidRDefault="00181CFE" w:rsidP="002478FC">
      <w:pPr>
        <w:autoSpaceDE w:val="0"/>
        <w:autoSpaceDN w:val="0"/>
        <w:adjustRightInd w:val="0"/>
        <w:ind w:firstLine="567"/>
        <w:rPr>
          <w:sz w:val="28"/>
          <w:szCs w:val="28"/>
          <w:lang w:val="ro-RO"/>
        </w:rPr>
      </w:pPr>
      <w:r w:rsidRPr="001C50FF">
        <w:rPr>
          <w:sz w:val="28"/>
          <w:szCs w:val="28"/>
          <w:lang w:val="ro-RO"/>
        </w:rPr>
        <w:t>Având</w:t>
      </w:r>
      <w:r>
        <w:rPr>
          <w:sz w:val="28"/>
          <w:szCs w:val="28"/>
          <w:lang w:val="ro-RO"/>
        </w:rPr>
        <w:t xml:space="preserve"> în vedere prevederile Legii nr. 186/2014</w:t>
      </w:r>
      <w:r w:rsidRPr="001C50FF">
        <w:rPr>
          <w:sz w:val="28"/>
          <w:szCs w:val="28"/>
          <w:lang w:val="ro-RO"/>
        </w:rPr>
        <w:t>, legea bugetului de stat pe anu</w:t>
      </w:r>
      <w:r>
        <w:rPr>
          <w:sz w:val="28"/>
          <w:szCs w:val="28"/>
          <w:lang w:val="ro-RO"/>
        </w:rPr>
        <w:t>l 2015, anexele nr. 5 și 6</w:t>
      </w:r>
      <w:r w:rsidRPr="001C50FF">
        <w:rPr>
          <w:sz w:val="28"/>
          <w:szCs w:val="28"/>
          <w:lang w:val="ro-RO"/>
        </w:rPr>
        <w:t>,</w:t>
      </w:r>
    </w:p>
    <w:p w:rsidR="00181CFE" w:rsidRPr="001C50FF" w:rsidRDefault="00181CFE" w:rsidP="002478FC">
      <w:pPr>
        <w:autoSpaceDE w:val="0"/>
        <w:autoSpaceDN w:val="0"/>
        <w:adjustRightInd w:val="0"/>
        <w:rPr>
          <w:sz w:val="28"/>
          <w:szCs w:val="28"/>
          <w:lang w:val="ro-RO"/>
        </w:rPr>
      </w:pPr>
      <w:r w:rsidRPr="001C50FF">
        <w:rPr>
          <w:sz w:val="28"/>
          <w:szCs w:val="28"/>
          <w:lang w:val="ro-RO"/>
        </w:rPr>
        <w:t xml:space="preserve">         Având în vedere art. 4 și Anexa nr. 4 punctele 2 și 3 din Legea nr. 63/2011 privind încadrarea şi salarizarea în anul 2011 a personalului didactic şi didactic auxiliar din învăţământ, cu modificările și completările ulterioare,</w:t>
      </w:r>
    </w:p>
    <w:p w:rsidR="00181CFE" w:rsidRDefault="00181CFE" w:rsidP="002478FC">
      <w:pPr>
        <w:autoSpaceDE w:val="0"/>
        <w:autoSpaceDN w:val="0"/>
        <w:adjustRightInd w:val="0"/>
        <w:rPr>
          <w:sz w:val="28"/>
          <w:szCs w:val="28"/>
          <w:lang w:val="ro-RO"/>
        </w:rPr>
      </w:pPr>
      <w:r w:rsidRPr="001C50FF">
        <w:rPr>
          <w:sz w:val="28"/>
          <w:szCs w:val="28"/>
          <w:lang w:val="ro-RO"/>
        </w:rPr>
        <w:t xml:space="preserve">        Având în vedere</w:t>
      </w:r>
      <w:r>
        <w:rPr>
          <w:sz w:val="28"/>
          <w:szCs w:val="28"/>
          <w:lang w:val="ro-RO"/>
        </w:rPr>
        <w:t xml:space="preserve"> punctelor 14 și 39 din Legea nr. 273/2006 </w:t>
      </w:r>
      <w:r w:rsidRPr="001C50FF">
        <w:rPr>
          <w:sz w:val="28"/>
          <w:szCs w:val="28"/>
          <w:lang w:val="ro-RO"/>
        </w:rPr>
        <w:t xml:space="preserve"> </w:t>
      </w:r>
      <w:r>
        <w:rPr>
          <w:sz w:val="28"/>
          <w:szCs w:val="28"/>
          <w:lang w:val="ro-RO"/>
        </w:rPr>
        <w:t>privind finanţele publice locale, cu modificările și completările ulterioare,</w:t>
      </w:r>
    </w:p>
    <w:p w:rsidR="00181CFE" w:rsidRPr="001C50FF" w:rsidRDefault="00181CFE" w:rsidP="002478FC">
      <w:pPr>
        <w:autoSpaceDE w:val="0"/>
        <w:autoSpaceDN w:val="0"/>
        <w:adjustRightInd w:val="0"/>
        <w:rPr>
          <w:sz w:val="28"/>
          <w:szCs w:val="28"/>
          <w:lang w:val="ro-RO"/>
        </w:rPr>
      </w:pPr>
      <w:r w:rsidRPr="001C50FF">
        <w:rPr>
          <w:sz w:val="28"/>
          <w:szCs w:val="28"/>
          <w:lang w:val="ro-RO"/>
        </w:rPr>
        <w:t xml:space="preserve">      Având în vederile prevederile punctelor 9, 16 și 29 din Legea nr. 270/2013 pentru modificarea Legii nr. 500/2002 privind finanțele publice,</w:t>
      </w:r>
    </w:p>
    <w:p w:rsidR="00181CFE" w:rsidRPr="001C50FF" w:rsidRDefault="00181CFE" w:rsidP="002478FC">
      <w:pPr>
        <w:autoSpaceDE w:val="0"/>
        <w:autoSpaceDN w:val="0"/>
        <w:adjustRightInd w:val="0"/>
        <w:ind w:firstLine="567"/>
        <w:rPr>
          <w:sz w:val="28"/>
          <w:szCs w:val="28"/>
          <w:lang w:val="ro-RO"/>
        </w:rPr>
      </w:pPr>
      <w:r w:rsidRPr="001C50FF">
        <w:rPr>
          <w:sz w:val="28"/>
          <w:szCs w:val="28"/>
          <w:lang w:val="ro-RO"/>
        </w:rPr>
        <w:t>În teme</w:t>
      </w:r>
      <w:r>
        <w:rPr>
          <w:sz w:val="28"/>
          <w:szCs w:val="28"/>
          <w:lang w:val="ro-RO"/>
        </w:rPr>
        <w:t>iul Hotărârii Guvernului nr. 26/2015</w:t>
      </w:r>
      <w:r w:rsidRPr="001C50FF">
        <w:rPr>
          <w:sz w:val="28"/>
          <w:szCs w:val="28"/>
          <w:lang w:val="ro-RO"/>
        </w:rPr>
        <w:t xml:space="preserve"> privind organizarea şi funcţionarea Ministerului Educaţiei </w:t>
      </w:r>
      <w:r>
        <w:rPr>
          <w:sz w:val="28"/>
          <w:szCs w:val="28"/>
          <w:lang w:val="ro-RO"/>
        </w:rPr>
        <w:t>și Cercetării Științifice</w:t>
      </w:r>
    </w:p>
    <w:p w:rsidR="00181CFE" w:rsidRDefault="00181CFE" w:rsidP="002478FC">
      <w:pPr>
        <w:jc w:val="center"/>
        <w:rPr>
          <w:b/>
          <w:color w:val="000000"/>
          <w:sz w:val="28"/>
          <w:szCs w:val="28"/>
          <w:lang w:val="ro-RO"/>
        </w:rPr>
      </w:pPr>
    </w:p>
    <w:p w:rsidR="00181CFE" w:rsidRPr="001C50FF" w:rsidRDefault="00181CFE" w:rsidP="002478FC">
      <w:pPr>
        <w:jc w:val="center"/>
        <w:rPr>
          <w:b/>
          <w:color w:val="000000"/>
          <w:sz w:val="28"/>
          <w:szCs w:val="28"/>
          <w:lang w:val="ro-RO"/>
        </w:rPr>
      </w:pPr>
      <w:r w:rsidRPr="001C50FF">
        <w:rPr>
          <w:b/>
          <w:color w:val="000000"/>
          <w:sz w:val="28"/>
          <w:szCs w:val="28"/>
          <w:lang w:val="ro-RO"/>
        </w:rPr>
        <w:t xml:space="preserve">MINISTRUL EDUCAŢIEI </w:t>
      </w:r>
      <w:r>
        <w:rPr>
          <w:b/>
          <w:color w:val="000000"/>
          <w:sz w:val="28"/>
          <w:szCs w:val="28"/>
          <w:lang w:val="ro-RO"/>
        </w:rPr>
        <w:t>ȘI CERCETĂRII ȘTIINȚIFICE</w:t>
      </w:r>
    </w:p>
    <w:p w:rsidR="00181CFE" w:rsidRPr="001C50FF" w:rsidRDefault="00181CFE" w:rsidP="002478FC">
      <w:pPr>
        <w:jc w:val="center"/>
        <w:rPr>
          <w:b/>
          <w:sz w:val="28"/>
          <w:szCs w:val="28"/>
          <w:lang w:val="ro-RO"/>
        </w:rPr>
      </w:pPr>
      <w:r w:rsidRPr="001C50FF">
        <w:rPr>
          <w:b/>
          <w:sz w:val="28"/>
          <w:szCs w:val="28"/>
          <w:lang w:val="ro-RO"/>
        </w:rPr>
        <w:t>emite prezentul ordin:</w:t>
      </w:r>
    </w:p>
    <w:p w:rsidR="00181CFE" w:rsidRPr="001C50FF" w:rsidRDefault="00181CFE" w:rsidP="002478FC">
      <w:pPr>
        <w:autoSpaceDE w:val="0"/>
        <w:autoSpaceDN w:val="0"/>
        <w:adjustRightInd w:val="0"/>
        <w:ind w:firstLine="567"/>
        <w:rPr>
          <w:sz w:val="28"/>
          <w:szCs w:val="28"/>
          <w:lang w:val="ro-RO"/>
        </w:rPr>
      </w:pPr>
      <w:r w:rsidRPr="001C50FF">
        <w:rPr>
          <w:sz w:val="28"/>
          <w:szCs w:val="28"/>
          <w:lang w:val="ro-RO"/>
        </w:rPr>
        <w:t xml:space="preserve">Art. 1 - Se aprobă Normele metodologice pentru stabilirea obligaţiei didactice de predare a personalului de conducere din inspectoratele şcolare, </w:t>
      </w:r>
      <w:r>
        <w:rPr>
          <w:sz w:val="28"/>
          <w:szCs w:val="28"/>
          <w:lang w:val="ro-RO"/>
        </w:rPr>
        <w:t xml:space="preserve">din </w:t>
      </w:r>
      <w:r w:rsidRPr="001C50FF">
        <w:rPr>
          <w:sz w:val="28"/>
          <w:szCs w:val="28"/>
          <w:lang w:val="ro-RO"/>
        </w:rPr>
        <w:t>unităţile de învăţământ</w:t>
      </w:r>
      <w:r>
        <w:rPr>
          <w:sz w:val="28"/>
          <w:szCs w:val="28"/>
          <w:lang w:val="ro-RO"/>
        </w:rPr>
        <w:t xml:space="preserve"> preuniversitar de stat</w:t>
      </w:r>
      <w:r w:rsidRPr="001C50FF">
        <w:rPr>
          <w:sz w:val="28"/>
          <w:szCs w:val="28"/>
          <w:lang w:val="ro-RO"/>
        </w:rPr>
        <w:t>,</w:t>
      </w:r>
      <w:r>
        <w:rPr>
          <w:sz w:val="28"/>
          <w:szCs w:val="28"/>
          <w:lang w:val="ro-RO"/>
        </w:rPr>
        <w:t xml:space="preserve"> din unitățile de învățământ special,</w:t>
      </w:r>
      <w:r w:rsidRPr="001C50FF">
        <w:rPr>
          <w:sz w:val="28"/>
          <w:szCs w:val="28"/>
          <w:lang w:val="ro-RO"/>
        </w:rPr>
        <w:t xml:space="preserve"> </w:t>
      </w:r>
      <w:r>
        <w:rPr>
          <w:sz w:val="28"/>
          <w:szCs w:val="28"/>
          <w:lang w:val="ro-RO"/>
        </w:rPr>
        <w:t xml:space="preserve">din </w:t>
      </w:r>
      <w:r w:rsidRPr="001C50FF">
        <w:rPr>
          <w:sz w:val="28"/>
          <w:szCs w:val="28"/>
          <w:lang w:val="ro-RO"/>
        </w:rPr>
        <w:t>unităţile conexe, precum şi a personalului de îndrumare şi control din inspectoratele şcolare prevăzute în Anexa nr. 1, care face parte integrantă din prezentul ordin.</w:t>
      </w:r>
    </w:p>
    <w:p w:rsidR="00181CFE" w:rsidRPr="001C50FF" w:rsidRDefault="00181CFE" w:rsidP="002478FC">
      <w:pPr>
        <w:autoSpaceDE w:val="0"/>
        <w:autoSpaceDN w:val="0"/>
        <w:adjustRightInd w:val="0"/>
        <w:ind w:firstLine="567"/>
        <w:rPr>
          <w:sz w:val="28"/>
          <w:szCs w:val="28"/>
          <w:lang w:val="ro-RO"/>
        </w:rPr>
      </w:pPr>
      <w:r w:rsidRPr="001C50FF">
        <w:rPr>
          <w:sz w:val="28"/>
          <w:szCs w:val="28"/>
          <w:lang w:val="ro-RO"/>
        </w:rPr>
        <w:t>Art. 2 - Se aprobă criteriile pentru stabilirea indemnizaţiilor de conducere pentru</w:t>
      </w:r>
      <w:r>
        <w:rPr>
          <w:sz w:val="28"/>
          <w:szCs w:val="28"/>
          <w:lang w:val="ro-RO"/>
        </w:rPr>
        <w:t xml:space="preserve"> </w:t>
      </w:r>
      <w:r w:rsidRPr="001C50FF">
        <w:rPr>
          <w:sz w:val="28"/>
          <w:szCs w:val="28"/>
          <w:lang w:val="ro-RO"/>
        </w:rPr>
        <w:t xml:space="preserve">personalul din învățământul preuniversitar </w:t>
      </w:r>
      <w:r>
        <w:rPr>
          <w:sz w:val="28"/>
          <w:szCs w:val="28"/>
          <w:lang w:val="ro-RO"/>
        </w:rPr>
        <w:t>de stat, din unitățile de învățământ special și din unitățile conexe,</w:t>
      </w:r>
      <w:r w:rsidRPr="001C50FF">
        <w:rPr>
          <w:sz w:val="28"/>
          <w:szCs w:val="28"/>
          <w:lang w:val="ro-RO"/>
        </w:rPr>
        <w:t xml:space="preserve"> prevăzute în Anexele 2-5, care fac parte integrantă din prezentul ordin.</w:t>
      </w:r>
    </w:p>
    <w:p w:rsidR="00181CFE" w:rsidRDefault="00181CFE" w:rsidP="002478FC">
      <w:pPr>
        <w:autoSpaceDE w:val="0"/>
        <w:autoSpaceDN w:val="0"/>
        <w:adjustRightInd w:val="0"/>
        <w:ind w:firstLine="567"/>
        <w:rPr>
          <w:sz w:val="28"/>
          <w:szCs w:val="28"/>
          <w:lang w:val="ro-RO"/>
        </w:rPr>
      </w:pPr>
      <w:r w:rsidRPr="001C50FF">
        <w:rPr>
          <w:sz w:val="28"/>
          <w:szCs w:val="28"/>
          <w:lang w:val="ro-RO"/>
        </w:rPr>
        <w:t xml:space="preserve">Art. 3  - Se aprobă criteriile de </w:t>
      </w:r>
      <w:r>
        <w:rPr>
          <w:sz w:val="28"/>
          <w:szCs w:val="28"/>
          <w:lang w:val="ro-RO"/>
        </w:rPr>
        <w:t xml:space="preserve">stabilire a structurilor funcționale pentru personalul de conducere și criteriile de </w:t>
      </w:r>
      <w:r w:rsidRPr="001C50FF">
        <w:rPr>
          <w:sz w:val="28"/>
          <w:szCs w:val="28"/>
          <w:lang w:val="ro-RO"/>
        </w:rPr>
        <w:t>normare pentru personalul didactic auxiliar și nedidactic din învățământul preuniversitar</w:t>
      </w:r>
      <w:r>
        <w:rPr>
          <w:sz w:val="28"/>
          <w:szCs w:val="28"/>
          <w:lang w:val="ro-RO"/>
        </w:rPr>
        <w:t xml:space="preserve"> de stat și din învățământul special,</w:t>
      </w:r>
      <w:r w:rsidRPr="001C50FF">
        <w:rPr>
          <w:sz w:val="28"/>
          <w:szCs w:val="28"/>
          <w:lang w:val="ro-RO"/>
        </w:rPr>
        <w:t xml:space="preserve"> prevăzute în Anexa nr. 6, care face parte integrantă din prezentul ordin.</w:t>
      </w:r>
    </w:p>
    <w:p w:rsidR="00181CFE" w:rsidRDefault="00181CFE" w:rsidP="002478FC">
      <w:pPr>
        <w:autoSpaceDE w:val="0"/>
        <w:autoSpaceDN w:val="0"/>
        <w:adjustRightInd w:val="0"/>
        <w:ind w:firstLine="567"/>
        <w:rPr>
          <w:sz w:val="28"/>
          <w:szCs w:val="28"/>
          <w:lang w:val="ro-RO"/>
        </w:rPr>
      </w:pPr>
      <w:r w:rsidRPr="001C50FF">
        <w:rPr>
          <w:sz w:val="28"/>
          <w:szCs w:val="28"/>
          <w:lang w:val="ro-RO"/>
        </w:rPr>
        <w:t>Art. 4  - Prezentul ordin intră în vigoare</w:t>
      </w:r>
      <w:r>
        <w:rPr>
          <w:sz w:val="28"/>
          <w:szCs w:val="28"/>
          <w:lang w:val="ro-RO"/>
        </w:rPr>
        <w:t xml:space="preserve"> începând cu data de 01 mai 2015, cu excepția Anexei nr. 1, care intră în vigoare începând cu data de 01 septembrie 2015.</w:t>
      </w:r>
    </w:p>
    <w:p w:rsidR="00181CFE" w:rsidRPr="001C50FF" w:rsidRDefault="00181CFE" w:rsidP="002478FC">
      <w:pPr>
        <w:autoSpaceDE w:val="0"/>
        <w:autoSpaceDN w:val="0"/>
        <w:adjustRightInd w:val="0"/>
        <w:rPr>
          <w:sz w:val="28"/>
          <w:szCs w:val="28"/>
          <w:lang w:val="ro-RO"/>
        </w:rPr>
      </w:pPr>
      <w:r w:rsidRPr="001C50FF">
        <w:rPr>
          <w:color w:val="FF0000"/>
          <w:sz w:val="28"/>
          <w:szCs w:val="28"/>
          <w:lang w:val="ro-RO"/>
        </w:rPr>
        <w:t xml:space="preserve">        </w:t>
      </w:r>
      <w:r w:rsidRPr="001C50FF">
        <w:rPr>
          <w:sz w:val="28"/>
          <w:szCs w:val="28"/>
          <w:lang w:val="ro-RO"/>
        </w:rPr>
        <w:t>Art. 5 - La data intrării în vigoare a prezentului ordin</w:t>
      </w:r>
      <w:r>
        <w:rPr>
          <w:sz w:val="28"/>
          <w:szCs w:val="28"/>
          <w:lang w:val="ro-RO"/>
        </w:rPr>
        <w:t>, orice alte dispoziții contrare se abrogă.</w:t>
      </w:r>
    </w:p>
    <w:p w:rsidR="00181CFE" w:rsidRPr="001C50FF" w:rsidRDefault="00181CFE" w:rsidP="002478FC">
      <w:pPr>
        <w:autoSpaceDE w:val="0"/>
        <w:autoSpaceDN w:val="0"/>
        <w:adjustRightInd w:val="0"/>
        <w:ind w:firstLine="567"/>
        <w:rPr>
          <w:sz w:val="28"/>
          <w:szCs w:val="28"/>
          <w:lang w:val="ro-RO"/>
        </w:rPr>
      </w:pPr>
      <w:r w:rsidRPr="001C50FF">
        <w:rPr>
          <w:sz w:val="28"/>
          <w:szCs w:val="28"/>
          <w:lang w:val="ro-RO"/>
        </w:rPr>
        <w:t xml:space="preserve">Art. 6 </w:t>
      </w:r>
      <w:r>
        <w:rPr>
          <w:sz w:val="28"/>
          <w:szCs w:val="28"/>
          <w:lang w:val="ro-RO"/>
        </w:rPr>
        <w:t>– Secretarul General, Direcţia Generală Management</w:t>
      </w:r>
      <w:r w:rsidRPr="001C50FF">
        <w:rPr>
          <w:sz w:val="28"/>
          <w:szCs w:val="28"/>
          <w:lang w:val="ro-RO"/>
        </w:rPr>
        <w:t xml:space="preserve"> şi Reţea Şcolară , Direcţia Generală Buget – Finanţe </w:t>
      </w:r>
      <w:r>
        <w:rPr>
          <w:sz w:val="28"/>
          <w:szCs w:val="28"/>
          <w:lang w:val="ro-RO"/>
        </w:rPr>
        <w:t xml:space="preserve">Salarizare </w:t>
      </w:r>
      <w:r w:rsidRPr="001C50FF">
        <w:rPr>
          <w:sz w:val="28"/>
          <w:szCs w:val="28"/>
          <w:lang w:val="ro-RO"/>
        </w:rPr>
        <w:t>și Resurse Umane</w:t>
      </w:r>
      <w:r>
        <w:rPr>
          <w:sz w:val="28"/>
          <w:szCs w:val="28"/>
          <w:lang w:val="ro-RO"/>
        </w:rPr>
        <w:t>, Direcția Generală Învățământ Preuniversitar</w:t>
      </w:r>
      <w:r w:rsidRPr="001C50FF">
        <w:rPr>
          <w:sz w:val="28"/>
          <w:szCs w:val="28"/>
          <w:lang w:val="ro-RO"/>
        </w:rPr>
        <w:t xml:space="preserve"> din cadrul Ministerului Educaţiei </w:t>
      </w:r>
      <w:r>
        <w:rPr>
          <w:sz w:val="28"/>
          <w:szCs w:val="28"/>
          <w:lang w:val="ro-RO"/>
        </w:rPr>
        <w:t>și Cercetării Științifice</w:t>
      </w:r>
      <w:r w:rsidRPr="001C50FF">
        <w:rPr>
          <w:sz w:val="28"/>
          <w:szCs w:val="28"/>
          <w:lang w:val="ro-RO"/>
        </w:rPr>
        <w:t>, inspectoratele şcolare, unităţile de învăţământ</w:t>
      </w:r>
      <w:r>
        <w:rPr>
          <w:sz w:val="28"/>
          <w:szCs w:val="28"/>
          <w:lang w:val="ro-RO"/>
        </w:rPr>
        <w:t xml:space="preserve"> preuniversitar de stat, unitățile de învățământ special</w:t>
      </w:r>
      <w:r w:rsidRPr="001C50FF">
        <w:rPr>
          <w:sz w:val="28"/>
          <w:szCs w:val="28"/>
          <w:lang w:val="ro-RO"/>
        </w:rPr>
        <w:t xml:space="preserve"> şi unităţile conexe vor duce la îndeplinire prevederile prezentului ordin.</w:t>
      </w:r>
    </w:p>
    <w:p w:rsidR="00181CFE" w:rsidRPr="001C50FF" w:rsidRDefault="00181CFE" w:rsidP="002478FC">
      <w:pPr>
        <w:autoSpaceDE w:val="0"/>
        <w:autoSpaceDN w:val="0"/>
        <w:adjustRightInd w:val="0"/>
        <w:ind w:firstLine="567"/>
        <w:rPr>
          <w:sz w:val="28"/>
          <w:szCs w:val="28"/>
          <w:lang w:val="ro-RO"/>
        </w:rPr>
      </w:pPr>
      <w:r w:rsidRPr="001C50FF">
        <w:rPr>
          <w:sz w:val="28"/>
          <w:szCs w:val="28"/>
          <w:lang w:val="ro-RO"/>
        </w:rPr>
        <w:t xml:space="preserve">Art. </w:t>
      </w:r>
      <w:r>
        <w:rPr>
          <w:sz w:val="28"/>
          <w:szCs w:val="28"/>
          <w:lang w:val="ro-RO"/>
        </w:rPr>
        <w:t>7</w:t>
      </w:r>
      <w:r w:rsidRPr="001C50FF">
        <w:rPr>
          <w:sz w:val="28"/>
          <w:szCs w:val="28"/>
          <w:lang w:val="ro-RO"/>
        </w:rPr>
        <w:t xml:space="preserve"> - Prezentul ordin se publică în Monitorul Oficial al României, Partea I.</w:t>
      </w:r>
    </w:p>
    <w:p w:rsidR="00181CFE" w:rsidRPr="004A7878" w:rsidRDefault="00181CFE" w:rsidP="00742CC0">
      <w:pPr>
        <w:widowControl w:val="0"/>
        <w:spacing w:line="276" w:lineRule="auto"/>
        <w:rPr>
          <w:rFonts w:ascii="Trebuchet MS" w:hAnsi="Trebuchet MS" w:cs="Arial"/>
          <w:b/>
          <w:lang w:val="ro-RO"/>
        </w:rPr>
      </w:pPr>
    </w:p>
    <w:p w:rsidR="00181CFE" w:rsidRPr="00DF0043" w:rsidRDefault="00181CFE" w:rsidP="00742CC0">
      <w:pPr>
        <w:spacing w:after="0" w:line="276" w:lineRule="auto"/>
        <w:jc w:val="center"/>
        <w:rPr>
          <w:rFonts w:ascii="Trebuchet MS" w:hAnsi="Trebuchet MS"/>
          <w:b/>
          <w:szCs w:val="24"/>
          <w:lang w:val="ro-RO"/>
        </w:rPr>
      </w:pPr>
      <w:r w:rsidRPr="00DF0043">
        <w:rPr>
          <w:rFonts w:ascii="Trebuchet MS" w:hAnsi="Trebuchet MS"/>
          <w:b/>
          <w:szCs w:val="24"/>
          <w:lang w:val="ro-RO"/>
        </w:rPr>
        <w:t>Sorin Mihai CÎMPEANU</w:t>
      </w:r>
    </w:p>
    <w:p w:rsidR="00181CFE" w:rsidRPr="00DF0043" w:rsidRDefault="00181CFE" w:rsidP="00742CC0">
      <w:pPr>
        <w:spacing w:after="0" w:line="276" w:lineRule="auto"/>
        <w:jc w:val="center"/>
        <w:rPr>
          <w:rFonts w:ascii="Trebuchet MS" w:hAnsi="Trebuchet MS"/>
          <w:szCs w:val="24"/>
          <w:lang w:val="ro-RO"/>
        </w:rPr>
      </w:pPr>
      <w:r w:rsidRPr="00DF0043">
        <w:rPr>
          <w:rFonts w:ascii="Trebuchet MS" w:hAnsi="Trebuchet MS"/>
          <w:b/>
          <w:szCs w:val="24"/>
          <w:lang w:val="ro-RO"/>
        </w:rPr>
        <w:t>Ministru</w:t>
      </w:r>
    </w:p>
    <w:sectPr w:rsidR="00181CFE" w:rsidRPr="00DF0043" w:rsidSect="002478FC">
      <w:headerReference w:type="default" r:id="rId7"/>
      <w:footerReference w:type="default" r:id="rId8"/>
      <w:headerReference w:type="first" r:id="rId9"/>
      <w:footerReference w:type="first" r:id="rId10"/>
      <w:pgSz w:w="11907" w:h="16839" w:code="9"/>
      <w:pgMar w:top="1871" w:right="851" w:bottom="567" w:left="2126" w:header="0" w:footer="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81CFE" w:rsidRDefault="00181CFE" w:rsidP="00E160F0">
      <w:pPr>
        <w:spacing w:after="0"/>
      </w:pPr>
      <w:r>
        <w:separator/>
      </w:r>
    </w:p>
  </w:endnote>
  <w:endnote w:type="continuationSeparator" w:id="0">
    <w:p w:rsidR="00181CFE" w:rsidRDefault="00181CFE" w:rsidP="00E160F0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Palatino Linotype">
    <w:panose1 w:val="02040502050505030304"/>
    <w:charset w:val="00"/>
    <w:family w:val="roman"/>
    <w:pitch w:val="variable"/>
    <w:sig w:usb0="E00003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1CFE" w:rsidRPr="00071106" w:rsidRDefault="00181CFE" w:rsidP="002832CC">
    <w:pPr>
      <w:pStyle w:val="Footer"/>
      <w:ind w:left="6521"/>
      <w:jc w:val="right"/>
      <w:rPr>
        <w:rFonts w:cs="Arial"/>
        <w:b/>
        <w:color w:val="0F243E"/>
        <w:sz w:val="18"/>
        <w:szCs w:val="18"/>
        <w:lang w:val="ro-RO"/>
      </w:rPr>
    </w:pPr>
  </w:p>
  <w:p w:rsidR="00181CFE" w:rsidRPr="00071106" w:rsidRDefault="00181CFE" w:rsidP="002832CC">
    <w:pPr>
      <w:pStyle w:val="Footer"/>
      <w:ind w:left="6521"/>
      <w:jc w:val="right"/>
      <w:rPr>
        <w:rFonts w:ascii="Trebuchet MS" w:hAnsi="Trebuchet MS" w:cs="Arial"/>
        <w:color w:val="0F243E"/>
        <w:sz w:val="14"/>
        <w:szCs w:val="14"/>
        <w:lang w:val="ro-RO"/>
      </w:rPr>
    </w:pPr>
    <w:r w:rsidRPr="00071106">
      <w:rPr>
        <w:rFonts w:ascii="Trebuchet MS" w:hAnsi="Trebuchet MS" w:cs="Arial"/>
        <w:color w:val="0F243E"/>
        <w:sz w:val="14"/>
        <w:szCs w:val="14"/>
        <w:lang w:val="ro-RO"/>
      </w:rPr>
      <w:t xml:space="preserve">Pagina </w:t>
    </w:r>
    <w:r w:rsidRPr="00071106">
      <w:rPr>
        <w:rFonts w:ascii="Trebuchet MS" w:hAnsi="Trebuchet MS" w:cs="Arial"/>
        <w:color w:val="0F243E"/>
        <w:sz w:val="14"/>
        <w:szCs w:val="14"/>
        <w:lang w:val="ro-RO"/>
      </w:rPr>
      <w:fldChar w:fldCharType="begin"/>
    </w:r>
    <w:r w:rsidRPr="00071106">
      <w:rPr>
        <w:rFonts w:ascii="Trebuchet MS" w:hAnsi="Trebuchet MS" w:cs="Arial"/>
        <w:color w:val="0F243E"/>
        <w:sz w:val="14"/>
        <w:szCs w:val="14"/>
        <w:lang w:val="ro-RO"/>
      </w:rPr>
      <w:instrText xml:space="preserve"> PAGE   \* MERGEFORMAT </w:instrText>
    </w:r>
    <w:r w:rsidRPr="00071106">
      <w:rPr>
        <w:rFonts w:ascii="Trebuchet MS" w:hAnsi="Trebuchet MS" w:cs="Arial"/>
        <w:color w:val="0F243E"/>
        <w:sz w:val="14"/>
        <w:szCs w:val="14"/>
        <w:lang w:val="ro-RO"/>
      </w:rPr>
      <w:fldChar w:fldCharType="separate"/>
    </w:r>
    <w:r>
      <w:rPr>
        <w:rFonts w:ascii="Trebuchet MS" w:hAnsi="Trebuchet MS" w:cs="Arial"/>
        <w:noProof/>
        <w:color w:val="0F243E"/>
        <w:sz w:val="14"/>
        <w:szCs w:val="14"/>
        <w:lang w:val="ro-RO"/>
      </w:rPr>
      <w:t>3</w:t>
    </w:r>
    <w:r w:rsidRPr="00071106">
      <w:rPr>
        <w:rFonts w:ascii="Trebuchet MS" w:hAnsi="Trebuchet MS" w:cs="Arial"/>
        <w:color w:val="0F243E"/>
        <w:sz w:val="14"/>
        <w:szCs w:val="14"/>
        <w:lang w:val="ro-RO"/>
      </w:rPr>
      <w:fldChar w:fldCharType="end"/>
    </w:r>
    <w:r w:rsidRPr="00071106">
      <w:rPr>
        <w:rFonts w:ascii="Trebuchet MS" w:hAnsi="Trebuchet MS" w:cs="Arial"/>
        <w:color w:val="0F243E"/>
        <w:sz w:val="14"/>
        <w:szCs w:val="14"/>
        <w:lang w:val="ro-RO"/>
      </w:rPr>
      <w:t xml:space="preserve"> din </w:t>
    </w:r>
    <w:fldSimple w:instr=" NUMPAGES   \* MERGEFORMAT ">
      <w:r w:rsidRPr="00EE4F44">
        <w:rPr>
          <w:rFonts w:ascii="Trebuchet MS" w:hAnsi="Trebuchet MS" w:cs="Arial"/>
          <w:noProof/>
          <w:color w:val="0F243E"/>
          <w:sz w:val="14"/>
          <w:szCs w:val="14"/>
          <w:lang w:val="ro-RO"/>
        </w:rPr>
        <w:t>2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1CFE" w:rsidRPr="004A7878" w:rsidRDefault="00181CFE" w:rsidP="00E27130">
    <w:pPr>
      <w:pStyle w:val="Footer"/>
      <w:tabs>
        <w:tab w:val="clear" w:pos="4680"/>
        <w:tab w:val="clear" w:pos="9360"/>
      </w:tabs>
      <w:jc w:val="left"/>
      <w:rPr>
        <w:rFonts w:ascii="Trebuchet MS" w:hAnsi="Trebuchet MS"/>
        <w:color w:val="0F243E"/>
        <w:sz w:val="14"/>
        <w:szCs w:val="14"/>
      </w:rPr>
    </w:pPr>
    <w:r w:rsidRPr="004A7878">
      <w:rPr>
        <w:rFonts w:ascii="Trebuchet MS" w:hAnsi="Trebuchet MS"/>
        <w:color w:val="0F243E"/>
        <w:sz w:val="14"/>
        <w:szCs w:val="14"/>
      </w:rPr>
      <w:t xml:space="preserve">Str. General Berthelot nr. 28-30, Sector 1, 010168, Bucureşti </w:t>
    </w:r>
  </w:p>
  <w:p w:rsidR="00181CFE" w:rsidRPr="004A7878" w:rsidRDefault="00181CFE" w:rsidP="00E27130">
    <w:pPr>
      <w:pStyle w:val="Footer"/>
      <w:tabs>
        <w:tab w:val="clear" w:pos="4680"/>
        <w:tab w:val="clear" w:pos="9360"/>
      </w:tabs>
      <w:jc w:val="left"/>
      <w:rPr>
        <w:rFonts w:ascii="Trebuchet MS" w:hAnsi="Trebuchet MS"/>
        <w:color w:val="0F243E"/>
        <w:sz w:val="14"/>
        <w:szCs w:val="14"/>
      </w:rPr>
    </w:pPr>
    <w:r>
      <w:rPr>
        <w:rFonts w:ascii="Trebuchet MS" w:hAnsi="Trebuchet MS"/>
        <w:color w:val="0F243E"/>
        <w:sz w:val="14"/>
        <w:szCs w:val="14"/>
      </w:rPr>
      <w:t xml:space="preserve">Tel: +40 </w:t>
    </w:r>
    <w:r w:rsidRPr="004A7878">
      <w:rPr>
        <w:rFonts w:ascii="Trebuchet MS" w:hAnsi="Trebuchet MS"/>
        <w:color w:val="0F243E"/>
        <w:sz w:val="14"/>
        <w:szCs w:val="14"/>
      </w:rPr>
      <w:t>21 405 62 00</w:t>
    </w:r>
    <w:r>
      <w:rPr>
        <w:rFonts w:ascii="Trebuchet MS" w:hAnsi="Trebuchet MS"/>
        <w:color w:val="0F243E"/>
        <w:sz w:val="14"/>
        <w:szCs w:val="14"/>
      </w:rPr>
      <w:t>, Fax: +40 21 405 63 00</w:t>
    </w:r>
  </w:p>
  <w:p w:rsidR="00181CFE" w:rsidRPr="004A7878" w:rsidRDefault="00181CFE" w:rsidP="00E27130">
    <w:pPr>
      <w:pStyle w:val="Footer"/>
      <w:tabs>
        <w:tab w:val="clear" w:pos="4680"/>
        <w:tab w:val="clear" w:pos="9360"/>
      </w:tabs>
      <w:jc w:val="left"/>
      <w:rPr>
        <w:rFonts w:ascii="Trebuchet MS" w:hAnsi="Trebuchet MS"/>
        <w:b/>
        <w:color w:val="0F243E"/>
        <w:sz w:val="14"/>
        <w:szCs w:val="14"/>
      </w:rPr>
    </w:pPr>
    <w:r w:rsidRPr="004A7878">
      <w:rPr>
        <w:rFonts w:ascii="Trebuchet MS" w:hAnsi="Trebuchet MS"/>
        <w:b/>
        <w:color w:val="0F243E"/>
        <w:sz w:val="14"/>
        <w:szCs w:val="14"/>
      </w:rPr>
      <w:t>www.edu.ro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81CFE" w:rsidRDefault="00181CFE" w:rsidP="00E160F0">
      <w:pPr>
        <w:spacing w:after="0"/>
      </w:pPr>
      <w:r>
        <w:separator/>
      </w:r>
    </w:p>
  </w:footnote>
  <w:footnote w:type="continuationSeparator" w:id="0">
    <w:p w:rsidR="00181CFE" w:rsidRDefault="00181CFE" w:rsidP="00E160F0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1CFE" w:rsidRPr="00735914" w:rsidRDefault="00181CFE" w:rsidP="00735914">
    <w:pPr>
      <w:pStyle w:val="Header"/>
    </w:pPr>
    <w:r w:rsidRPr="00735914">
      <w:t xml:space="preserve"> 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1CFE" w:rsidRPr="00FA5FB3" w:rsidRDefault="00181CFE" w:rsidP="00D22D46">
    <w:pPr>
      <w:pStyle w:val="Header"/>
      <w:spacing w:line="276" w:lineRule="auto"/>
      <w:rPr>
        <w:rFonts w:ascii="Times New Roman" w:hAnsi="Times New Roman"/>
        <w:b/>
        <w:noProof/>
        <w:sz w:val="20"/>
        <w:lang w:val="ro-RO" w:eastAsia="ro-RO"/>
      </w:rPr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4" o:spid="_x0000_s2049" type="#_x0000_t75" alt="logo MECTS" style="position:absolute;left:0;text-align:left;margin-left:-86.7pt;margin-top:2.15pt;width:302.95pt;height:86.05pt;z-index:251660288;visibility:visible">
          <v:imagedata r:id="rId1" o:title=""/>
        </v:shape>
      </w:pict>
    </w:r>
  </w:p>
  <w:p w:rsidR="00181CFE" w:rsidRDefault="00181CFE" w:rsidP="00334110">
    <w:pPr>
      <w:pStyle w:val="Header"/>
      <w:ind w:left="-284"/>
      <w:rPr>
        <w:color w:val="0F243E"/>
      </w:rPr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4" o:spid="_x0000_s2050" type="#_x0000_t202" style="position:absolute;left:0;text-align:left;margin-left:229.45pt;margin-top:0;width:222.45pt;height:60pt;z-index:25166131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" filled="f" stroked="f">
          <o:lock v:ext="edit" aspectratio="t"/>
          <v:textbox>
            <w:txbxContent>
              <w:p w:rsidR="00181CFE" w:rsidRPr="009D032F" w:rsidRDefault="00181CFE" w:rsidP="00DF0043">
                <w:pPr>
                  <w:pStyle w:val="Header"/>
                  <w:jc w:val="right"/>
                  <w:rPr>
                    <w:rFonts w:ascii="Times New Roman" w:hAnsi="Times New Roman"/>
                    <w:b/>
                    <w:smallCaps/>
                    <w:noProof/>
                    <w:color w:val="000000"/>
                    <w:sz w:val="28"/>
                    <w:szCs w:val="24"/>
                    <w:lang w:val="ro-RO" w:eastAsia="ro-RO"/>
                  </w:rPr>
                </w:pPr>
                <w:r w:rsidRPr="009D032F">
                  <w:rPr>
                    <w:rFonts w:ascii="Times New Roman" w:hAnsi="Times New Roman"/>
                    <w:b/>
                    <w:smallCaps/>
                    <w:noProof/>
                    <w:color w:val="000000"/>
                    <w:sz w:val="28"/>
                    <w:szCs w:val="24"/>
                    <w:lang w:val="ro-RO" w:eastAsia="ro-RO"/>
                  </w:rPr>
                  <w:t>Cabinet Ministru</w:t>
                </w:r>
              </w:p>
            </w:txbxContent>
          </v:textbox>
        </v:shape>
      </w:pict>
    </w:r>
  </w:p>
  <w:p w:rsidR="00181CFE" w:rsidRDefault="00181CFE" w:rsidP="00334110">
    <w:pPr>
      <w:pStyle w:val="Header"/>
      <w:ind w:left="-284"/>
      <w:rPr>
        <w:color w:val="0F243E"/>
      </w:rPr>
    </w:pPr>
  </w:p>
  <w:p w:rsidR="00181CFE" w:rsidRDefault="00181CFE" w:rsidP="00334110">
    <w:pPr>
      <w:pStyle w:val="Header"/>
      <w:ind w:left="-284"/>
      <w:rPr>
        <w:color w:val="0F243E"/>
      </w:rPr>
    </w:pPr>
  </w:p>
  <w:p w:rsidR="00181CFE" w:rsidRDefault="00181CFE" w:rsidP="00334110">
    <w:pPr>
      <w:pStyle w:val="Header"/>
      <w:ind w:left="-284"/>
      <w:rPr>
        <w:color w:val="0F243E"/>
      </w:rPr>
    </w:pPr>
  </w:p>
  <w:p w:rsidR="00181CFE" w:rsidRDefault="00181CFE" w:rsidP="00334110">
    <w:pPr>
      <w:pStyle w:val="Header"/>
      <w:ind w:left="-284"/>
      <w:rPr>
        <w:color w:val="0F243E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E982BC14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cs="Times New Roman"/>
      </w:rPr>
    </w:lvl>
  </w:abstractNum>
  <w:abstractNum w:abstractNumId="1">
    <w:nsid w:val="FFFFFF7D"/>
    <w:multiLevelType w:val="singleLevel"/>
    <w:tmpl w:val="2E9EE3F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</w:abstractNum>
  <w:abstractNum w:abstractNumId="2">
    <w:nsid w:val="FFFFFF7E"/>
    <w:multiLevelType w:val="singleLevel"/>
    <w:tmpl w:val="2716D74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</w:abstractNum>
  <w:abstractNum w:abstractNumId="3">
    <w:nsid w:val="FFFFFF7F"/>
    <w:multiLevelType w:val="singleLevel"/>
    <w:tmpl w:val="794AAC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4">
    <w:nsid w:val="FFFFFF80"/>
    <w:multiLevelType w:val="singleLevel"/>
    <w:tmpl w:val="C06EE19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2B642B2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97A0694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12825F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1A34AA9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3D9289F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3BD1FE3"/>
    <w:multiLevelType w:val="hybridMultilevel"/>
    <w:tmpl w:val="000C1864"/>
    <w:lvl w:ilvl="0" w:tplc="0418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134457D0"/>
    <w:multiLevelType w:val="hybridMultilevel"/>
    <w:tmpl w:val="581EFD0C"/>
    <w:lvl w:ilvl="0" w:tplc="FC086DE4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7942E0A"/>
    <w:multiLevelType w:val="hybridMultilevel"/>
    <w:tmpl w:val="A11E8B76"/>
    <w:lvl w:ilvl="0" w:tplc="0418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8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8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8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>
    <w:nsid w:val="18EA7553"/>
    <w:multiLevelType w:val="hybridMultilevel"/>
    <w:tmpl w:val="7B365252"/>
    <w:lvl w:ilvl="0" w:tplc="0418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hint="default"/>
      </w:rPr>
    </w:lvl>
    <w:lvl w:ilvl="2" w:tplc="0418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hint="default"/>
      </w:rPr>
    </w:lvl>
    <w:lvl w:ilvl="5" w:tplc="0418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hint="default"/>
      </w:rPr>
    </w:lvl>
    <w:lvl w:ilvl="8" w:tplc="0418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14">
    <w:nsid w:val="23507289"/>
    <w:multiLevelType w:val="hybridMultilevel"/>
    <w:tmpl w:val="801898E2"/>
    <w:lvl w:ilvl="0" w:tplc="C32E36E0">
      <w:numFmt w:val="bullet"/>
      <w:lvlText w:val="-"/>
      <w:lvlJc w:val="left"/>
      <w:pPr>
        <w:ind w:left="1080" w:hanging="360"/>
      </w:pPr>
      <w:rPr>
        <w:rFonts w:ascii="Calibri" w:eastAsia="Times New Roman" w:hAnsi="Calibri" w:hint="default"/>
      </w:rPr>
    </w:lvl>
    <w:lvl w:ilvl="1" w:tplc="041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24E228DF"/>
    <w:multiLevelType w:val="hybridMultilevel"/>
    <w:tmpl w:val="E15059EE"/>
    <w:lvl w:ilvl="0" w:tplc="73982B98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8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8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8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8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8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8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8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8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6">
    <w:nsid w:val="2BE40CD2"/>
    <w:multiLevelType w:val="hybridMultilevel"/>
    <w:tmpl w:val="DCC4F4E0"/>
    <w:lvl w:ilvl="0" w:tplc="0418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8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3D290883"/>
    <w:multiLevelType w:val="hybridMultilevel"/>
    <w:tmpl w:val="64488378"/>
    <w:lvl w:ilvl="0" w:tplc="ECFE4BCC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8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8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8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8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8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8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8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8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8">
    <w:nsid w:val="400B16E7"/>
    <w:multiLevelType w:val="hybridMultilevel"/>
    <w:tmpl w:val="7D38392A"/>
    <w:lvl w:ilvl="0" w:tplc="0418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8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8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8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8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8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8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8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8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9">
    <w:nsid w:val="421C709C"/>
    <w:multiLevelType w:val="hybridMultilevel"/>
    <w:tmpl w:val="0840E1B2"/>
    <w:lvl w:ilvl="0" w:tplc="F48666BA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  <w:sz w:val="24"/>
        <w:szCs w:val="24"/>
      </w:rPr>
    </w:lvl>
    <w:lvl w:ilvl="1" w:tplc="0418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80001">
      <w:start w:val="1"/>
      <w:numFmt w:val="bullet"/>
      <w:lvlText w:val=""/>
      <w:lvlJc w:val="left"/>
      <w:pPr>
        <w:ind w:left="2520" w:hanging="180"/>
      </w:pPr>
      <w:rPr>
        <w:rFonts w:ascii="Symbol" w:hAnsi="Symbol" w:hint="default"/>
      </w:rPr>
    </w:lvl>
    <w:lvl w:ilvl="3" w:tplc="0418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8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8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8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8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8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0">
    <w:nsid w:val="424D3651"/>
    <w:multiLevelType w:val="hybridMultilevel"/>
    <w:tmpl w:val="25766FC8"/>
    <w:lvl w:ilvl="0" w:tplc="5D04C8F6">
      <w:numFmt w:val="bullet"/>
      <w:lvlText w:val="-"/>
      <w:lvlJc w:val="left"/>
      <w:pPr>
        <w:ind w:left="1080" w:hanging="360"/>
      </w:pPr>
      <w:rPr>
        <w:rFonts w:ascii="Palatino Linotype" w:eastAsia="Times New Roman" w:hAnsi="Palatino Linotype" w:hint="default"/>
      </w:rPr>
    </w:lvl>
    <w:lvl w:ilvl="1" w:tplc="041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4F343816"/>
    <w:multiLevelType w:val="hybridMultilevel"/>
    <w:tmpl w:val="23AAA796"/>
    <w:lvl w:ilvl="0" w:tplc="C70A723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1916C12"/>
    <w:multiLevelType w:val="hybridMultilevel"/>
    <w:tmpl w:val="8458AF74"/>
    <w:lvl w:ilvl="0" w:tplc="0418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5D04C8F6">
      <w:numFmt w:val="bullet"/>
      <w:lvlText w:val="-"/>
      <w:lvlJc w:val="left"/>
      <w:pPr>
        <w:ind w:left="1440" w:hanging="360"/>
      </w:pPr>
      <w:rPr>
        <w:rFonts w:ascii="Palatino Linotype" w:eastAsia="Times New Roman" w:hAnsi="Palatino Linotype" w:hint="default"/>
      </w:rPr>
    </w:lvl>
    <w:lvl w:ilvl="2" w:tplc="0418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5BAB6610"/>
    <w:multiLevelType w:val="hybridMultilevel"/>
    <w:tmpl w:val="5F1E876A"/>
    <w:lvl w:ilvl="0" w:tplc="5D04C8F6">
      <w:numFmt w:val="bullet"/>
      <w:lvlText w:val="-"/>
      <w:lvlJc w:val="left"/>
      <w:pPr>
        <w:ind w:left="1080" w:hanging="360"/>
      </w:pPr>
      <w:rPr>
        <w:rFonts w:ascii="Palatino Linotype" w:eastAsia="Times New Roman" w:hAnsi="Palatino Linotype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08F0B25"/>
    <w:multiLevelType w:val="hybridMultilevel"/>
    <w:tmpl w:val="7A4C1B8A"/>
    <w:lvl w:ilvl="0" w:tplc="0418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hint="default"/>
      </w:rPr>
    </w:lvl>
    <w:lvl w:ilvl="2" w:tplc="0418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hint="default"/>
      </w:rPr>
    </w:lvl>
    <w:lvl w:ilvl="5" w:tplc="0418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hint="default"/>
      </w:rPr>
    </w:lvl>
    <w:lvl w:ilvl="8" w:tplc="0418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25">
    <w:nsid w:val="65D73713"/>
    <w:multiLevelType w:val="hybridMultilevel"/>
    <w:tmpl w:val="3B64E74E"/>
    <w:lvl w:ilvl="0" w:tplc="C32E36E0">
      <w:numFmt w:val="bullet"/>
      <w:lvlText w:val="-"/>
      <w:lvlJc w:val="left"/>
      <w:pPr>
        <w:ind w:left="1080" w:hanging="360"/>
      </w:pPr>
      <w:rPr>
        <w:rFonts w:ascii="Calibri" w:eastAsia="Times New Roman" w:hAnsi="Calibr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C2C30C1"/>
    <w:multiLevelType w:val="hybridMultilevel"/>
    <w:tmpl w:val="33F25960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>
    <w:nsid w:val="6E853B94"/>
    <w:multiLevelType w:val="hybridMultilevel"/>
    <w:tmpl w:val="CD6C524A"/>
    <w:lvl w:ilvl="0" w:tplc="041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8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8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8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8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8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8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8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8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8">
    <w:nsid w:val="7A6016F4"/>
    <w:multiLevelType w:val="hybridMultilevel"/>
    <w:tmpl w:val="04242D92"/>
    <w:lvl w:ilvl="0" w:tplc="A05C6D9A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>
    <w:nsid w:val="7B14037E"/>
    <w:multiLevelType w:val="hybridMultilevel"/>
    <w:tmpl w:val="C70EFE0A"/>
    <w:lvl w:ilvl="0" w:tplc="08B69528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4180019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8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8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8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8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8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8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8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num w:numId="1">
    <w:abstractNumId w:val="14"/>
  </w:num>
  <w:num w:numId="2">
    <w:abstractNumId w:val="25"/>
  </w:num>
  <w:num w:numId="3">
    <w:abstractNumId w:val="12"/>
  </w:num>
  <w:num w:numId="4">
    <w:abstractNumId w:val="28"/>
  </w:num>
  <w:num w:numId="5">
    <w:abstractNumId w:val="21"/>
  </w:num>
  <w:num w:numId="6">
    <w:abstractNumId w:val="11"/>
  </w:num>
  <w:num w:numId="7">
    <w:abstractNumId w:val="9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8"/>
  </w:num>
  <w:num w:numId="13">
    <w:abstractNumId w:val="3"/>
  </w:num>
  <w:num w:numId="14">
    <w:abstractNumId w:val="2"/>
  </w:num>
  <w:num w:numId="15">
    <w:abstractNumId w:val="1"/>
  </w:num>
  <w:num w:numId="16">
    <w:abstractNumId w:val="0"/>
  </w:num>
  <w:num w:numId="17">
    <w:abstractNumId w:val="24"/>
  </w:num>
  <w:num w:numId="18">
    <w:abstractNumId w:val="10"/>
  </w:num>
  <w:num w:numId="19">
    <w:abstractNumId w:val="15"/>
  </w:num>
  <w:num w:numId="20">
    <w:abstractNumId w:val="17"/>
  </w:num>
  <w:num w:numId="21">
    <w:abstractNumId w:val="27"/>
  </w:num>
  <w:num w:numId="22">
    <w:abstractNumId w:val="16"/>
  </w:num>
  <w:num w:numId="23">
    <w:abstractNumId w:val="19"/>
  </w:num>
  <w:num w:numId="24">
    <w:abstractNumId w:val="29"/>
  </w:num>
  <w:num w:numId="25">
    <w:abstractNumId w:val="13"/>
  </w:num>
  <w:num w:numId="26">
    <w:abstractNumId w:val="26"/>
  </w:num>
  <w:num w:numId="27">
    <w:abstractNumId w:val="18"/>
  </w:num>
  <w:num w:numId="28">
    <w:abstractNumId w:val="20"/>
  </w:num>
  <w:num w:numId="29">
    <w:abstractNumId w:val="22"/>
  </w:num>
  <w:num w:numId="30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stylePaneFormatFilter w:val="3001"/>
  <w:defaultTabStop w:val="720"/>
  <w:hyphenationZone w:val="425"/>
  <w:evenAndOddHeaders/>
  <w:drawingGridHorizontalSpacing w:val="12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160F0"/>
    <w:rsid w:val="00002654"/>
    <w:rsid w:val="00020768"/>
    <w:rsid w:val="00032E1B"/>
    <w:rsid w:val="0004194A"/>
    <w:rsid w:val="00046347"/>
    <w:rsid w:val="0005088A"/>
    <w:rsid w:val="000521EA"/>
    <w:rsid w:val="00055380"/>
    <w:rsid w:val="00060BC9"/>
    <w:rsid w:val="000617F3"/>
    <w:rsid w:val="00067F64"/>
    <w:rsid w:val="00071106"/>
    <w:rsid w:val="00073638"/>
    <w:rsid w:val="00074EE8"/>
    <w:rsid w:val="00081B3F"/>
    <w:rsid w:val="00085480"/>
    <w:rsid w:val="00085A2F"/>
    <w:rsid w:val="00090089"/>
    <w:rsid w:val="000947E0"/>
    <w:rsid w:val="000967B3"/>
    <w:rsid w:val="00096FEC"/>
    <w:rsid w:val="000A19D8"/>
    <w:rsid w:val="000A68F6"/>
    <w:rsid w:val="000B032C"/>
    <w:rsid w:val="000B40AA"/>
    <w:rsid w:val="000B489A"/>
    <w:rsid w:val="000B4EAD"/>
    <w:rsid w:val="000B6B9D"/>
    <w:rsid w:val="000C62B2"/>
    <w:rsid w:val="000C7EF2"/>
    <w:rsid w:val="000D1534"/>
    <w:rsid w:val="000D20B5"/>
    <w:rsid w:val="000D21FD"/>
    <w:rsid w:val="000D4C22"/>
    <w:rsid w:val="000F09DE"/>
    <w:rsid w:val="000F16C6"/>
    <w:rsid w:val="000F2B1A"/>
    <w:rsid w:val="000F30BC"/>
    <w:rsid w:val="00114583"/>
    <w:rsid w:val="00123BB3"/>
    <w:rsid w:val="00124798"/>
    <w:rsid w:val="00127827"/>
    <w:rsid w:val="001431AA"/>
    <w:rsid w:val="00143741"/>
    <w:rsid w:val="00146574"/>
    <w:rsid w:val="00152428"/>
    <w:rsid w:val="00157B5C"/>
    <w:rsid w:val="00164316"/>
    <w:rsid w:val="00171A72"/>
    <w:rsid w:val="00181CFE"/>
    <w:rsid w:val="001857C8"/>
    <w:rsid w:val="00187986"/>
    <w:rsid w:val="001A336C"/>
    <w:rsid w:val="001B159B"/>
    <w:rsid w:val="001B4EF3"/>
    <w:rsid w:val="001B7798"/>
    <w:rsid w:val="001C0FF7"/>
    <w:rsid w:val="001C50FF"/>
    <w:rsid w:val="001C617E"/>
    <w:rsid w:val="001D48BB"/>
    <w:rsid w:val="001D6D2F"/>
    <w:rsid w:val="001E3131"/>
    <w:rsid w:val="001E3976"/>
    <w:rsid w:val="001E6C28"/>
    <w:rsid w:val="001E753B"/>
    <w:rsid w:val="002029D5"/>
    <w:rsid w:val="00203998"/>
    <w:rsid w:val="00210DD4"/>
    <w:rsid w:val="0021387F"/>
    <w:rsid w:val="00225420"/>
    <w:rsid w:val="00232173"/>
    <w:rsid w:val="00234CC0"/>
    <w:rsid w:val="00236327"/>
    <w:rsid w:val="002462E6"/>
    <w:rsid w:val="00246AF4"/>
    <w:rsid w:val="002478FC"/>
    <w:rsid w:val="00247CD0"/>
    <w:rsid w:val="00251ADC"/>
    <w:rsid w:val="00260142"/>
    <w:rsid w:val="0026029E"/>
    <w:rsid w:val="00266393"/>
    <w:rsid w:val="00267398"/>
    <w:rsid w:val="00270EBA"/>
    <w:rsid w:val="00272417"/>
    <w:rsid w:val="00275729"/>
    <w:rsid w:val="002816F6"/>
    <w:rsid w:val="002831E5"/>
    <w:rsid w:val="002832CC"/>
    <w:rsid w:val="00284699"/>
    <w:rsid w:val="00284977"/>
    <w:rsid w:val="0028511C"/>
    <w:rsid w:val="0028776E"/>
    <w:rsid w:val="00293210"/>
    <w:rsid w:val="002968BE"/>
    <w:rsid w:val="002A4583"/>
    <w:rsid w:val="002A750C"/>
    <w:rsid w:val="002B36C4"/>
    <w:rsid w:val="002B6BBC"/>
    <w:rsid w:val="002B6E66"/>
    <w:rsid w:val="002D703D"/>
    <w:rsid w:val="002E3F5D"/>
    <w:rsid w:val="002E4D5B"/>
    <w:rsid w:val="002E5AFA"/>
    <w:rsid w:val="002F4981"/>
    <w:rsid w:val="002F4CBA"/>
    <w:rsid w:val="003029EC"/>
    <w:rsid w:val="00302EC4"/>
    <w:rsid w:val="00303630"/>
    <w:rsid w:val="00303D4B"/>
    <w:rsid w:val="00316310"/>
    <w:rsid w:val="00334110"/>
    <w:rsid w:val="0034409E"/>
    <w:rsid w:val="00360D98"/>
    <w:rsid w:val="003620F4"/>
    <w:rsid w:val="00367873"/>
    <w:rsid w:val="00370E64"/>
    <w:rsid w:val="00372E10"/>
    <w:rsid w:val="0038207E"/>
    <w:rsid w:val="00384B7C"/>
    <w:rsid w:val="00384DDA"/>
    <w:rsid w:val="003B1877"/>
    <w:rsid w:val="003B1B96"/>
    <w:rsid w:val="003B3B17"/>
    <w:rsid w:val="003C0917"/>
    <w:rsid w:val="003C0C45"/>
    <w:rsid w:val="003D519D"/>
    <w:rsid w:val="003E2D92"/>
    <w:rsid w:val="003F01F4"/>
    <w:rsid w:val="003F0BC0"/>
    <w:rsid w:val="003F4FD7"/>
    <w:rsid w:val="003F6BB2"/>
    <w:rsid w:val="00403969"/>
    <w:rsid w:val="004055F4"/>
    <w:rsid w:val="00413451"/>
    <w:rsid w:val="004147A2"/>
    <w:rsid w:val="00424B89"/>
    <w:rsid w:val="00433072"/>
    <w:rsid w:val="00441110"/>
    <w:rsid w:val="0044242F"/>
    <w:rsid w:val="00446544"/>
    <w:rsid w:val="00457B52"/>
    <w:rsid w:val="004635F3"/>
    <w:rsid w:val="00473536"/>
    <w:rsid w:val="00477674"/>
    <w:rsid w:val="004939DD"/>
    <w:rsid w:val="004958FF"/>
    <w:rsid w:val="004A5F88"/>
    <w:rsid w:val="004A7878"/>
    <w:rsid w:val="004D10F1"/>
    <w:rsid w:val="004D4596"/>
    <w:rsid w:val="004E0F7A"/>
    <w:rsid w:val="004F3F88"/>
    <w:rsid w:val="005069AD"/>
    <w:rsid w:val="005102F8"/>
    <w:rsid w:val="0051126D"/>
    <w:rsid w:val="005130B2"/>
    <w:rsid w:val="00514985"/>
    <w:rsid w:val="00516F6D"/>
    <w:rsid w:val="00517D99"/>
    <w:rsid w:val="00520722"/>
    <w:rsid w:val="00523713"/>
    <w:rsid w:val="005332BA"/>
    <w:rsid w:val="00535B6C"/>
    <w:rsid w:val="00537376"/>
    <w:rsid w:val="005404F6"/>
    <w:rsid w:val="00543C3C"/>
    <w:rsid w:val="00543F2B"/>
    <w:rsid w:val="00544F5E"/>
    <w:rsid w:val="00545F82"/>
    <w:rsid w:val="00546AE4"/>
    <w:rsid w:val="00547218"/>
    <w:rsid w:val="005520AB"/>
    <w:rsid w:val="00553B85"/>
    <w:rsid w:val="00555597"/>
    <w:rsid w:val="00560D29"/>
    <w:rsid w:val="00563FF1"/>
    <w:rsid w:val="005645F6"/>
    <w:rsid w:val="005722B0"/>
    <w:rsid w:val="00572654"/>
    <w:rsid w:val="00583AD7"/>
    <w:rsid w:val="005A5ECE"/>
    <w:rsid w:val="005A781C"/>
    <w:rsid w:val="005C0481"/>
    <w:rsid w:val="005D5E4F"/>
    <w:rsid w:val="005D6FE6"/>
    <w:rsid w:val="005D76E1"/>
    <w:rsid w:val="005D7FF9"/>
    <w:rsid w:val="0060302D"/>
    <w:rsid w:val="0060304C"/>
    <w:rsid w:val="00605E19"/>
    <w:rsid w:val="00610CF6"/>
    <w:rsid w:val="00612989"/>
    <w:rsid w:val="00622942"/>
    <w:rsid w:val="00626B9C"/>
    <w:rsid w:val="006321C1"/>
    <w:rsid w:val="00640F5B"/>
    <w:rsid w:val="00641AC8"/>
    <w:rsid w:val="00651732"/>
    <w:rsid w:val="0065434B"/>
    <w:rsid w:val="00667448"/>
    <w:rsid w:val="00670C71"/>
    <w:rsid w:val="006729AE"/>
    <w:rsid w:val="006766B5"/>
    <w:rsid w:val="00690C78"/>
    <w:rsid w:val="00694BE7"/>
    <w:rsid w:val="00696379"/>
    <w:rsid w:val="006B0740"/>
    <w:rsid w:val="006C01FB"/>
    <w:rsid w:val="006C0817"/>
    <w:rsid w:val="006C674B"/>
    <w:rsid w:val="006D208D"/>
    <w:rsid w:val="006D54EA"/>
    <w:rsid w:val="006E0F19"/>
    <w:rsid w:val="006E4EF0"/>
    <w:rsid w:val="006F077F"/>
    <w:rsid w:val="006F24D5"/>
    <w:rsid w:val="006F44F4"/>
    <w:rsid w:val="00703330"/>
    <w:rsid w:val="00703F27"/>
    <w:rsid w:val="0070445A"/>
    <w:rsid w:val="007168AF"/>
    <w:rsid w:val="00721CF3"/>
    <w:rsid w:val="00726B54"/>
    <w:rsid w:val="00731C15"/>
    <w:rsid w:val="00735914"/>
    <w:rsid w:val="007359F6"/>
    <w:rsid w:val="007369E3"/>
    <w:rsid w:val="007414E0"/>
    <w:rsid w:val="00742CC0"/>
    <w:rsid w:val="00747EE3"/>
    <w:rsid w:val="007555F3"/>
    <w:rsid w:val="0076147F"/>
    <w:rsid w:val="00766CB3"/>
    <w:rsid w:val="00771980"/>
    <w:rsid w:val="00777483"/>
    <w:rsid w:val="00781CD5"/>
    <w:rsid w:val="00791C70"/>
    <w:rsid w:val="00792417"/>
    <w:rsid w:val="007936A9"/>
    <w:rsid w:val="00794A73"/>
    <w:rsid w:val="007A3DF4"/>
    <w:rsid w:val="007B0DE0"/>
    <w:rsid w:val="007B1ACB"/>
    <w:rsid w:val="007C19AE"/>
    <w:rsid w:val="007C563C"/>
    <w:rsid w:val="007D086D"/>
    <w:rsid w:val="007D27F1"/>
    <w:rsid w:val="007D2F71"/>
    <w:rsid w:val="007D3B61"/>
    <w:rsid w:val="007E140C"/>
    <w:rsid w:val="007E7946"/>
    <w:rsid w:val="007F28B6"/>
    <w:rsid w:val="008005C2"/>
    <w:rsid w:val="008012F7"/>
    <w:rsid w:val="00803847"/>
    <w:rsid w:val="00817ECD"/>
    <w:rsid w:val="008226F9"/>
    <w:rsid w:val="00827087"/>
    <w:rsid w:val="00836061"/>
    <w:rsid w:val="008379B4"/>
    <w:rsid w:val="0084042A"/>
    <w:rsid w:val="008435DF"/>
    <w:rsid w:val="008456F0"/>
    <w:rsid w:val="00851942"/>
    <w:rsid w:val="008538BC"/>
    <w:rsid w:val="00866F06"/>
    <w:rsid w:val="00867CAD"/>
    <w:rsid w:val="00872FC6"/>
    <w:rsid w:val="00874188"/>
    <w:rsid w:val="00876052"/>
    <w:rsid w:val="008822A1"/>
    <w:rsid w:val="00886B58"/>
    <w:rsid w:val="00890558"/>
    <w:rsid w:val="0089303B"/>
    <w:rsid w:val="008A2185"/>
    <w:rsid w:val="008A5C5D"/>
    <w:rsid w:val="008B1AA6"/>
    <w:rsid w:val="008C1183"/>
    <w:rsid w:val="008C285C"/>
    <w:rsid w:val="008C4B0F"/>
    <w:rsid w:val="008C4CA4"/>
    <w:rsid w:val="008D1E35"/>
    <w:rsid w:val="008D296C"/>
    <w:rsid w:val="008D2E6C"/>
    <w:rsid w:val="008D47F0"/>
    <w:rsid w:val="008E1D95"/>
    <w:rsid w:val="008E2640"/>
    <w:rsid w:val="008E2C3C"/>
    <w:rsid w:val="008F0659"/>
    <w:rsid w:val="008F144F"/>
    <w:rsid w:val="008F2A3C"/>
    <w:rsid w:val="008F315B"/>
    <w:rsid w:val="008F7A69"/>
    <w:rsid w:val="009019A1"/>
    <w:rsid w:val="009146F3"/>
    <w:rsid w:val="00922494"/>
    <w:rsid w:val="00924F33"/>
    <w:rsid w:val="00930300"/>
    <w:rsid w:val="00930EB0"/>
    <w:rsid w:val="0093539B"/>
    <w:rsid w:val="00941B10"/>
    <w:rsid w:val="00950CDB"/>
    <w:rsid w:val="0095362D"/>
    <w:rsid w:val="009631B1"/>
    <w:rsid w:val="009636A7"/>
    <w:rsid w:val="00970A18"/>
    <w:rsid w:val="00974412"/>
    <w:rsid w:val="009764E2"/>
    <w:rsid w:val="009767D8"/>
    <w:rsid w:val="009810AE"/>
    <w:rsid w:val="009830B5"/>
    <w:rsid w:val="00985B38"/>
    <w:rsid w:val="009956D1"/>
    <w:rsid w:val="009956F5"/>
    <w:rsid w:val="0099579B"/>
    <w:rsid w:val="00996A8C"/>
    <w:rsid w:val="009A76E7"/>
    <w:rsid w:val="009B2FD3"/>
    <w:rsid w:val="009B441B"/>
    <w:rsid w:val="009B63F9"/>
    <w:rsid w:val="009D032F"/>
    <w:rsid w:val="009D6EC5"/>
    <w:rsid w:val="009F44D6"/>
    <w:rsid w:val="009F727D"/>
    <w:rsid w:val="009F7B60"/>
    <w:rsid w:val="00A02FC9"/>
    <w:rsid w:val="00A06766"/>
    <w:rsid w:val="00A07CED"/>
    <w:rsid w:val="00A12953"/>
    <w:rsid w:val="00A16D87"/>
    <w:rsid w:val="00A20506"/>
    <w:rsid w:val="00A40591"/>
    <w:rsid w:val="00A42699"/>
    <w:rsid w:val="00A43D06"/>
    <w:rsid w:val="00A522C5"/>
    <w:rsid w:val="00A5266C"/>
    <w:rsid w:val="00A6382B"/>
    <w:rsid w:val="00A66BCC"/>
    <w:rsid w:val="00A867D7"/>
    <w:rsid w:val="00A90AA8"/>
    <w:rsid w:val="00AA07A0"/>
    <w:rsid w:val="00AA11E3"/>
    <w:rsid w:val="00AA7BFA"/>
    <w:rsid w:val="00AB196A"/>
    <w:rsid w:val="00AB5265"/>
    <w:rsid w:val="00AC2F88"/>
    <w:rsid w:val="00AC47BB"/>
    <w:rsid w:val="00AC6E92"/>
    <w:rsid w:val="00AD29C4"/>
    <w:rsid w:val="00AE1939"/>
    <w:rsid w:val="00AE566E"/>
    <w:rsid w:val="00AE6729"/>
    <w:rsid w:val="00AE7324"/>
    <w:rsid w:val="00AF3A43"/>
    <w:rsid w:val="00AF5785"/>
    <w:rsid w:val="00B10E0F"/>
    <w:rsid w:val="00B15912"/>
    <w:rsid w:val="00B16636"/>
    <w:rsid w:val="00B1692A"/>
    <w:rsid w:val="00B24059"/>
    <w:rsid w:val="00B32315"/>
    <w:rsid w:val="00B334C9"/>
    <w:rsid w:val="00B33E6B"/>
    <w:rsid w:val="00B44D04"/>
    <w:rsid w:val="00B456B8"/>
    <w:rsid w:val="00B566E1"/>
    <w:rsid w:val="00B63859"/>
    <w:rsid w:val="00B642B3"/>
    <w:rsid w:val="00B649CA"/>
    <w:rsid w:val="00B73D8E"/>
    <w:rsid w:val="00B86A7B"/>
    <w:rsid w:val="00B934C6"/>
    <w:rsid w:val="00B9666F"/>
    <w:rsid w:val="00B97011"/>
    <w:rsid w:val="00BA0DCC"/>
    <w:rsid w:val="00BA3364"/>
    <w:rsid w:val="00BA5C1C"/>
    <w:rsid w:val="00BB0F93"/>
    <w:rsid w:val="00BC43B3"/>
    <w:rsid w:val="00BC553E"/>
    <w:rsid w:val="00BD0163"/>
    <w:rsid w:val="00BE5314"/>
    <w:rsid w:val="00BF4DB5"/>
    <w:rsid w:val="00C029B4"/>
    <w:rsid w:val="00C03EEA"/>
    <w:rsid w:val="00C06D03"/>
    <w:rsid w:val="00C07E94"/>
    <w:rsid w:val="00C25F8E"/>
    <w:rsid w:val="00C36FE4"/>
    <w:rsid w:val="00C437EF"/>
    <w:rsid w:val="00C62D43"/>
    <w:rsid w:val="00C6445C"/>
    <w:rsid w:val="00C729E0"/>
    <w:rsid w:val="00C72DA3"/>
    <w:rsid w:val="00C81327"/>
    <w:rsid w:val="00C82340"/>
    <w:rsid w:val="00C83ADE"/>
    <w:rsid w:val="00C8408D"/>
    <w:rsid w:val="00C87E00"/>
    <w:rsid w:val="00C95CBA"/>
    <w:rsid w:val="00C964D4"/>
    <w:rsid w:val="00CA0A09"/>
    <w:rsid w:val="00CA1462"/>
    <w:rsid w:val="00CA2222"/>
    <w:rsid w:val="00CA5381"/>
    <w:rsid w:val="00CA57BA"/>
    <w:rsid w:val="00CA668C"/>
    <w:rsid w:val="00CA6912"/>
    <w:rsid w:val="00CB04C4"/>
    <w:rsid w:val="00CB5811"/>
    <w:rsid w:val="00CC16E5"/>
    <w:rsid w:val="00CD0496"/>
    <w:rsid w:val="00CD26CC"/>
    <w:rsid w:val="00CF45A8"/>
    <w:rsid w:val="00CF7C85"/>
    <w:rsid w:val="00D05356"/>
    <w:rsid w:val="00D05973"/>
    <w:rsid w:val="00D07A6B"/>
    <w:rsid w:val="00D13524"/>
    <w:rsid w:val="00D17FC2"/>
    <w:rsid w:val="00D22D46"/>
    <w:rsid w:val="00D24ADE"/>
    <w:rsid w:val="00D44878"/>
    <w:rsid w:val="00D64D43"/>
    <w:rsid w:val="00D74D57"/>
    <w:rsid w:val="00D806D1"/>
    <w:rsid w:val="00D80DA4"/>
    <w:rsid w:val="00D864B9"/>
    <w:rsid w:val="00D8703A"/>
    <w:rsid w:val="00D927C1"/>
    <w:rsid w:val="00D94B9C"/>
    <w:rsid w:val="00D9591D"/>
    <w:rsid w:val="00DA0A89"/>
    <w:rsid w:val="00DA4980"/>
    <w:rsid w:val="00DA50AA"/>
    <w:rsid w:val="00DB79CB"/>
    <w:rsid w:val="00DC5D2E"/>
    <w:rsid w:val="00DC76CF"/>
    <w:rsid w:val="00DD0A7F"/>
    <w:rsid w:val="00DD4B81"/>
    <w:rsid w:val="00DE2E6D"/>
    <w:rsid w:val="00DE53A6"/>
    <w:rsid w:val="00DF0043"/>
    <w:rsid w:val="00E05EDB"/>
    <w:rsid w:val="00E157DD"/>
    <w:rsid w:val="00E160F0"/>
    <w:rsid w:val="00E210D5"/>
    <w:rsid w:val="00E23E90"/>
    <w:rsid w:val="00E27130"/>
    <w:rsid w:val="00E301DE"/>
    <w:rsid w:val="00E414E7"/>
    <w:rsid w:val="00E55080"/>
    <w:rsid w:val="00E62C7B"/>
    <w:rsid w:val="00E7016F"/>
    <w:rsid w:val="00E73D3B"/>
    <w:rsid w:val="00E741B0"/>
    <w:rsid w:val="00E84656"/>
    <w:rsid w:val="00E851B9"/>
    <w:rsid w:val="00E859A7"/>
    <w:rsid w:val="00E8697D"/>
    <w:rsid w:val="00E90BFF"/>
    <w:rsid w:val="00E9292F"/>
    <w:rsid w:val="00E92BFD"/>
    <w:rsid w:val="00E946C1"/>
    <w:rsid w:val="00E94A6A"/>
    <w:rsid w:val="00E95030"/>
    <w:rsid w:val="00EA0154"/>
    <w:rsid w:val="00EA6401"/>
    <w:rsid w:val="00EC1F82"/>
    <w:rsid w:val="00EC4032"/>
    <w:rsid w:val="00EC661E"/>
    <w:rsid w:val="00ED40A6"/>
    <w:rsid w:val="00EE4F44"/>
    <w:rsid w:val="00EE62F7"/>
    <w:rsid w:val="00F03EAF"/>
    <w:rsid w:val="00F04385"/>
    <w:rsid w:val="00F10DCA"/>
    <w:rsid w:val="00F1747B"/>
    <w:rsid w:val="00F25697"/>
    <w:rsid w:val="00F37781"/>
    <w:rsid w:val="00F44B52"/>
    <w:rsid w:val="00F51B7A"/>
    <w:rsid w:val="00F51F44"/>
    <w:rsid w:val="00F5578D"/>
    <w:rsid w:val="00F56E31"/>
    <w:rsid w:val="00F71803"/>
    <w:rsid w:val="00F71835"/>
    <w:rsid w:val="00F75540"/>
    <w:rsid w:val="00F81EF6"/>
    <w:rsid w:val="00F85347"/>
    <w:rsid w:val="00F91429"/>
    <w:rsid w:val="00F91CC7"/>
    <w:rsid w:val="00F9332B"/>
    <w:rsid w:val="00FA08A7"/>
    <w:rsid w:val="00FA54C3"/>
    <w:rsid w:val="00FA5912"/>
    <w:rsid w:val="00FA5FB3"/>
    <w:rsid w:val="00FB092E"/>
    <w:rsid w:val="00FB1C22"/>
    <w:rsid w:val="00FD19FD"/>
    <w:rsid w:val="00FE082B"/>
    <w:rsid w:val="00FE29A4"/>
    <w:rsid w:val="00FE37B4"/>
    <w:rsid w:val="00FE55A8"/>
    <w:rsid w:val="00FF6F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0AA8"/>
    <w:pPr>
      <w:spacing w:after="200"/>
      <w:jc w:val="both"/>
    </w:pPr>
    <w:rPr>
      <w:rFonts w:ascii="Palatino Linotype" w:hAnsi="Palatino Linotype"/>
      <w:sz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272417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272417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272417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C2EE2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C2EE2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C2EE2"/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er">
    <w:name w:val="header"/>
    <w:basedOn w:val="Normal"/>
    <w:link w:val="HeaderChar"/>
    <w:uiPriority w:val="99"/>
    <w:rsid w:val="00E160F0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locked/>
    <w:rsid w:val="00E160F0"/>
    <w:rPr>
      <w:rFonts w:cs="Times New Roman"/>
    </w:rPr>
  </w:style>
  <w:style w:type="paragraph" w:styleId="Footer">
    <w:name w:val="footer"/>
    <w:basedOn w:val="Normal"/>
    <w:link w:val="FooterChar"/>
    <w:uiPriority w:val="99"/>
    <w:rsid w:val="00E160F0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locked/>
    <w:rsid w:val="00E160F0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E160F0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160F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99"/>
    <w:qFormat/>
    <w:rsid w:val="003F0BC0"/>
    <w:pPr>
      <w:spacing w:after="0"/>
      <w:ind w:left="720"/>
      <w:contextualSpacing/>
      <w:jc w:val="left"/>
    </w:pPr>
    <w:rPr>
      <w:rFonts w:ascii="Times New Roman" w:eastAsia="Times New Roman" w:hAnsi="Times New Roman"/>
      <w:sz w:val="20"/>
      <w:szCs w:val="20"/>
      <w:lang w:eastAsia="ro-RO"/>
    </w:rPr>
  </w:style>
  <w:style w:type="character" w:styleId="Hyperlink">
    <w:name w:val="Hyperlink"/>
    <w:basedOn w:val="DefaultParagraphFont"/>
    <w:uiPriority w:val="99"/>
    <w:rsid w:val="00FE55A8"/>
    <w:rPr>
      <w:rFonts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rsid w:val="001E3976"/>
    <w:rPr>
      <w:rFonts w:cs="Times New Roman"/>
      <w:color w:val="800080"/>
      <w:u w:val="single"/>
    </w:rPr>
  </w:style>
  <w:style w:type="table" w:styleId="TableGrid">
    <w:name w:val="Table Grid"/>
    <w:basedOn w:val="TableNormal"/>
    <w:uiPriority w:val="99"/>
    <w:rsid w:val="00EA0154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IntenseEmphasis">
    <w:name w:val="Intense Emphasis"/>
    <w:basedOn w:val="DefaultParagraphFont"/>
    <w:uiPriority w:val="99"/>
    <w:qFormat/>
    <w:rsid w:val="006B0740"/>
    <w:rPr>
      <w:rFonts w:cs="Times New Roman"/>
      <w:b/>
      <w:bCs/>
      <w:i/>
      <w:iCs/>
      <w:color w:val="4F81B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1719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719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719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71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1719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71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1719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11</TotalTime>
  <Pages>2</Pages>
  <Words>514</Words>
  <Characters>2934</Characters>
  <Application>Microsoft Office Outlook</Application>
  <DocSecurity>0</DocSecurity>
  <Lines>0</Lines>
  <Paragraphs>0</Paragraphs>
  <ScaleCrop>false</ScaleCrop>
  <Company>AD Hoc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Pentru documentele inițiate de dumneavoastră care necesită antetul cabinetului ministrului, vă rugăm să utilizați acest șablon, completat cu următoarele precizări:</dc:title>
  <dc:subject/>
  <dc:creator>Raluca</dc:creator>
  <cp:keywords/>
  <dc:description/>
  <cp:lastModifiedBy>mariat</cp:lastModifiedBy>
  <cp:revision>2</cp:revision>
  <cp:lastPrinted>2015-02-05T07:41:00Z</cp:lastPrinted>
  <dcterms:created xsi:type="dcterms:W3CDTF">2015-02-13T09:08:00Z</dcterms:created>
  <dcterms:modified xsi:type="dcterms:W3CDTF">2015-02-13T09:08:00Z</dcterms:modified>
</cp:coreProperties>
</file>